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2C" w:rsidRDefault="0081742C" w:rsidP="002E472E">
      <w:pPr>
        <w:jc w:val="center"/>
        <w:rPr>
          <w:b/>
          <w:lang w:val="uk-UA"/>
        </w:rPr>
      </w:pPr>
      <w:r>
        <w:rPr>
          <w:b/>
          <w:lang w:val="uk-UA"/>
        </w:rPr>
        <w:t>Перелік періодичних видань, передплачених бібліотекою МНАУ</w:t>
      </w:r>
    </w:p>
    <w:p w:rsidR="003072F8" w:rsidRPr="0081742C" w:rsidRDefault="0081742C" w:rsidP="002E472E">
      <w:pPr>
        <w:jc w:val="center"/>
        <w:rPr>
          <w:b/>
          <w:lang w:val="uk-UA"/>
        </w:rPr>
      </w:pPr>
      <w:r>
        <w:rPr>
          <w:b/>
          <w:lang w:val="uk-UA"/>
        </w:rPr>
        <w:t>на 1 півріччя 2020 року</w:t>
      </w:r>
    </w:p>
    <w:p w:rsidR="003072F8" w:rsidRDefault="0081742C" w:rsidP="0081742C">
      <w:pPr>
        <w:rPr>
          <w:b/>
          <w:lang w:val="uk-UA"/>
        </w:rPr>
      </w:pPr>
      <w:r>
        <w:rPr>
          <w:b/>
          <w:lang w:val="uk-UA"/>
        </w:rPr>
        <w:t>Газети</w:t>
      </w:r>
    </w:p>
    <w:p w:rsidR="0081742C" w:rsidRPr="008C5DD1" w:rsidRDefault="0081742C" w:rsidP="0081742C">
      <w:pPr>
        <w:rPr>
          <w:lang w:val="uk-UA"/>
        </w:rPr>
      </w:pPr>
      <w:proofErr w:type="spellStart"/>
      <w:r w:rsidRPr="008C5DD1">
        <w:rPr>
          <w:lang w:val="uk-UA"/>
        </w:rPr>
        <w:t>Баланс-агро</w:t>
      </w:r>
      <w:proofErr w:type="spellEnd"/>
    </w:p>
    <w:p w:rsidR="0081742C" w:rsidRPr="008C5DD1" w:rsidRDefault="0081742C" w:rsidP="0081742C">
      <w:pPr>
        <w:rPr>
          <w:lang w:val="uk-UA"/>
        </w:rPr>
      </w:pPr>
      <w:r>
        <w:rPr>
          <w:lang w:val="uk-UA"/>
        </w:rPr>
        <w:t>Сучасна о</w:t>
      </w:r>
      <w:r w:rsidRPr="008C5DD1">
        <w:rPr>
          <w:lang w:val="uk-UA"/>
        </w:rPr>
        <w:t>світа України</w:t>
      </w:r>
    </w:p>
    <w:p w:rsidR="0081742C" w:rsidRPr="008C5DD1" w:rsidRDefault="0081742C" w:rsidP="0081742C">
      <w:pPr>
        <w:rPr>
          <w:lang w:val="uk-UA"/>
        </w:rPr>
      </w:pPr>
      <w:r w:rsidRPr="008C5DD1">
        <w:rPr>
          <w:lang w:val="uk-UA"/>
        </w:rPr>
        <w:t xml:space="preserve">Пенсійний </w:t>
      </w:r>
      <w:proofErr w:type="spellStart"/>
      <w:r w:rsidRPr="008C5DD1">
        <w:rPr>
          <w:lang w:val="uk-UA"/>
        </w:rPr>
        <w:t>кур</w:t>
      </w:r>
      <w:proofErr w:type="spellEnd"/>
      <w:r w:rsidRPr="0081742C">
        <w:t>’</w:t>
      </w:r>
      <w:proofErr w:type="spellStart"/>
      <w:r w:rsidRPr="008C5DD1">
        <w:rPr>
          <w:lang w:val="uk-UA"/>
        </w:rPr>
        <w:t>єр</w:t>
      </w:r>
      <w:proofErr w:type="spellEnd"/>
    </w:p>
    <w:p w:rsidR="0081742C" w:rsidRDefault="0081742C" w:rsidP="0081742C">
      <w:pPr>
        <w:rPr>
          <w:lang w:val="uk-UA"/>
        </w:rPr>
      </w:pPr>
      <w:r w:rsidRPr="00B03223">
        <w:rPr>
          <w:lang w:val="uk-UA"/>
        </w:rPr>
        <w:t>Рідне село Україна</w:t>
      </w:r>
    </w:p>
    <w:p w:rsidR="0081742C" w:rsidRDefault="0081742C" w:rsidP="002E472E">
      <w:pPr>
        <w:jc w:val="center"/>
        <w:rPr>
          <w:b/>
          <w:lang w:val="uk-UA"/>
        </w:rPr>
      </w:pPr>
    </w:p>
    <w:p w:rsidR="0081742C" w:rsidRDefault="0081742C" w:rsidP="0081742C">
      <w:pPr>
        <w:rPr>
          <w:b/>
          <w:lang w:val="uk-UA"/>
        </w:rPr>
      </w:pPr>
      <w:r>
        <w:rPr>
          <w:b/>
          <w:lang w:val="uk-UA"/>
        </w:rPr>
        <w:t>Журнали</w:t>
      </w:r>
    </w:p>
    <w:p w:rsidR="00B347F4" w:rsidRPr="004720A2" w:rsidRDefault="00B347F4" w:rsidP="0081742C">
      <w:pPr>
        <w:rPr>
          <w:lang w:val="uk-UA"/>
        </w:rPr>
      </w:pPr>
      <w:proofErr w:type="spellStart"/>
      <w:r>
        <w:rPr>
          <w:lang w:val="uk-UA"/>
        </w:rPr>
        <w:t>Агроіндустрія</w:t>
      </w:r>
      <w:proofErr w:type="spellEnd"/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Агроном</w:t>
      </w:r>
    </w:p>
    <w:p w:rsidR="00B347F4" w:rsidRDefault="00B347F4" w:rsidP="00B34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Баланс-бюджет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Банківська справа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Безпека життєдіяльності</w:t>
      </w:r>
    </w:p>
    <w:p w:rsidR="00B347F4" w:rsidRPr="00F2356E" w:rsidRDefault="00B347F4" w:rsidP="0081742C">
      <w:pPr>
        <w:rPr>
          <w:lang w:val="uk-UA"/>
        </w:rPr>
      </w:pPr>
      <w:r w:rsidRPr="00F2356E">
        <w:rPr>
          <w:lang w:val="uk-UA"/>
        </w:rPr>
        <w:t>Бухгалтерська наука</w:t>
      </w:r>
    </w:p>
    <w:p w:rsidR="00B347F4" w:rsidRPr="00F2356E" w:rsidRDefault="00B347F4" w:rsidP="0081742C">
      <w:pPr>
        <w:rPr>
          <w:lang w:val="uk-UA"/>
        </w:rPr>
      </w:pPr>
      <w:r w:rsidRPr="00F2356E">
        <w:rPr>
          <w:lang w:val="uk-UA"/>
        </w:rPr>
        <w:t>Ветеринарна практика</w:t>
      </w:r>
    </w:p>
    <w:p w:rsidR="00B347F4" w:rsidRPr="009C0A10" w:rsidRDefault="00B347F4" w:rsidP="0081742C">
      <w:pPr>
        <w:rPr>
          <w:lang w:val="uk-UA"/>
        </w:rPr>
      </w:pPr>
      <w:r w:rsidRPr="008C5DD1">
        <w:rPr>
          <w:lang w:val="uk-UA"/>
        </w:rPr>
        <w:t>Виноград. Вино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 xml:space="preserve">Вища освіта в Україні. нормативно-правове </w:t>
      </w:r>
      <w:proofErr w:type="spellStart"/>
      <w:r w:rsidRPr="008C5DD1">
        <w:rPr>
          <w:lang w:val="uk-UA"/>
        </w:rPr>
        <w:t>рег</w:t>
      </w:r>
      <w:proofErr w:type="spellEnd"/>
      <w:r w:rsidRPr="008C5DD1">
        <w:rPr>
          <w:lang w:val="uk-UA"/>
        </w:rPr>
        <w:t>.</w:t>
      </w:r>
    </w:p>
    <w:p w:rsidR="00B347F4" w:rsidRDefault="00B347F4" w:rsidP="00B34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Вища освіта України</w:t>
      </w:r>
    </w:p>
    <w:p w:rsidR="00B347F4" w:rsidRPr="00E96398" w:rsidRDefault="00B347F4" w:rsidP="00B347F4">
      <w:pPr>
        <w:rPr>
          <w:lang w:val="uk-UA"/>
        </w:rPr>
      </w:pPr>
      <w:r w:rsidRPr="00E96398">
        <w:rPr>
          <w:lang w:val="uk-UA"/>
        </w:rPr>
        <w:t>Вища школа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Вісник аграрної науки</w:t>
      </w:r>
    </w:p>
    <w:p w:rsidR="00B347F4" w:rsidRPr="006D4A3D" w:rsidRDefault="00B347F4" w:rsidP="00B347F4">
      <w:pPr>
        <w:rPr>
          <w:lang w:val="uk-UA"/>
        </w:rPr>
      </w:pPr>
      <w:r>
        <w:rPr>
          <w:lang w:val="uk-UA"/>
        </w:rPr>
        <w:t>В</w:t>
      </w:r>
      <w:r w:rsidRPr="006D4A3D">
        <w:rPr>
          <w:lang w:val="uk-UA"/>
        </w:rPr>
        <w:t>існик. Офіційно про пода</w:t>
      </w:r>
      <w:r>
        <w:rPr>
          <w:lang w:val="uk-UA"/>
        </w:rPr>
        <w:t>т</w:t>
      </w:r>
      <w:r w:rsidRPr="006D4A3D">
        <w:rPr>
          <w:lang w:val="uk-UA"/>
        </w:rPr>
        <w:t>ки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Екологічний вісник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Економіка і прогнозування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Економіка України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Економіка. Фінанси. Право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Економіст</w:t>
      </w:r>
    </w:p>
    <w:p w:rsidR="00B347F4" w:rsidRPr="007B4F5C" w:rsidRDefault="00B347F4" w:rsidP="0081742C">
      <w:pPr>
        <w:rPr>
          <w:lang w:val="uk-UA"/>
        </w:rPr>
      </w:pPr>
      <w:r w:rsidRPr="008C5DD1">
        <w:rPr>
          <w:lang w:val="uk-UA"/>
        </w:rPr>
        <w:t>Землевпорядний вісник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Зерно</w:t>
      </w:r>
    </w:p>
    <w:p w:rsidR="00B347F4" w:rsidRPr="00B03223" w:rsidRDefault="00B347F4" w:rsidP="0081742C">
      <w:pPr>
        <w:rPr>
          <w:lang w:val="uk-UA"/>
        </w:rPr>
      </w:pPr>
      <w:r w:rsidRPr="00B03223">
        <w:rPr>
          <w:lang w:val="uk-UA"/>
        </w:rPr>
        <w:t>Зернові продукти і комбікорми</w:t>
      </w:r>
    </w:p>
    <w:p w:rsidR="00B347F4" w:rsidRPr="008C5DD1" w:rsidRDefault="00B347F4" w:rsidP="00B347F4">
      <w:pPr>
        <w:rPr>
          <w:lang w:val="uk-UA"/>
        </w:rPr>
      </w:pPr>
      <w:proofErr w:type="spellStart"/>
      <w:r>
        <w:rPr>
          <w:lang w:val="uk-UA"/>
        </w:rPr>
        <w:t>І</w:t>
      </w:r>
      <w:r w:rsidRPr="008C5DD1">
        <w:rPr>
          <w:lang w:val="uk-UA"/>
        </w:rPr>
        <w:t>нформ</w:t>
      </w:r>
      <w:proofErr w:type="spellEnd"/>
      <w:r w:rsidRPr="008C5DD1">
        <w:rPr>
          <w:lang w:val="uk-UA"/>
        </w:rPr>
        <w:t xml:space="preserve">. збірник </w:t>
      </w:r>
      <w:r>
        <w:rPr>
          <w:lang w:val="uk-UA"/>
        </w:rPr>
        <w:t>для освітян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Квіти України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 xml:space="preserve">Ландшафт и </w:t>
      </w:r>
      <w:proofErr w:type="spellStart"/>
      <w:r w:rsidRPr="008C5DD1">
        <w:rPr>
          <w:lang w:val="uk-UA"/>
        </w:rPr>
        <w:t>архитектура</w:t>
      </w:r>
      <w:proofErr w:type="spellEnd"/>
    </w:p>
    <w:p w:rsidR="00B347F4" w:rsidRPr="008C5DD1" w:rsidRDefault="00B347F4" w:rsidP="0081742C">
      <w:pPr>
        <w:rPr>
          <w:lang w:val="uk-UA"/>
        </w:rPr>
      </w:pPr>
      <w:proofErr w:type="spellStart"/>
      <w:r w:rsidRPr="008C5DD1">
        <w:rPr>
          <w:lang w:val="uk-UA"/>
        </w:rPr>
        <w:t>Масложировой</w:t>
      </w:r>
      <w:proofErr w:type="spellEnd"/>
      <w:r w:rsidRPr="008C5DD1">
        <w:rPr>
          <w:lang w:val="uk-UA"/>
        </w:rPr>
        <w:t xml:space="preserve"> комплекс</w:t>
      </w:r>
    </w:p>
    <w:p w:rsidR="00B347F4" w:rsidRPr="008C5DD1" w:rsidRDefault="00B347F4" w:rsidP="00B347F4">
      <w:pPr>
        <w:rPr>
          <w:lang w:val="uk-UA"/>
        </w:rPr>
      </w:pPr>
      <w:proofErr w:type="spellStart"/>
      <w:r w:rsidRPr="008C5DD1">
        <w:rPr>
          <w:lang w:val="uk-UA"/>
        </w:rPr>
        <w:t>Міжнарод</w:t>
      </w:r>
      <w:proofErr w:type="spellEnd"/>
      <w:r w:rsidRPr="008C5DD1">
        <w:rPr>
          <w:lang w:val="uk-UA"/>
        </w:rPr>
        <w:t xml:space="preserve">. </w:t>
      </w:r>
      <w:proofErr w:type="spellStart"/>
      <w:r w:rsidRPr="008C5DD1">
        <w:rPr>
          <w:lang w:val="uk-UA"/>
        </w:rPr>
        <w:t>наук.-вироб</w:t>
      </w:r>
      <w:proofErr w:type="spellEnd"/>
      <w:r w:rsidRPr="008C5DD1">
        <w:rPr>
          <w:lang w:val="uk-UA"/>
        </w:rPr>
        <w:t xml:space="preserve">. журн. Економіка АПК </w:t>
      </w:r>
    </w:p>
    <w:p w:rsidR="00B347F4" w:rsidRPr="008C5DD1" w:rsidRDefault="00B347F4" w:rsidP="0081742C">
      <w:pPr>
        <w:rPr>
          <w:lang w:val="uk-UA"/>
        </w:rPr>
      </w:pPr>
      <w:proofErr w:type="spellStart"/>
      <w:r w:rsidRPr="008C5DD1">
        <w:rPr>
          <w:lang w:val="uk-UA"/>
        </w:rPr>
        <w:t>Мясной</w:t>
      </w:r>
      <w:proofErr w:type="spellEnd"/>
      <w:r w:rsidRPr="008C5DD1">
        <w:rPr>
          <w:lang w:val="uk-UA"/>
        </w:rPr>
        <w:t xml:space="preserve"> бізнес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Наше птахівництво</w:t>
      </w:r>
    </w:p>
    <w:p w:rsidR="00B347F4" w:rsidRPr="006D4A3D" w:rsidRDefault="00B347F4" w:rsidP="0081742C">
      <w:pPr>
        <w:rPr>
          <w:lang w:val="uk-UA"/>
        </w:rPr>
      </w:pPr>
      <w:r w:rsidRPr="006D4A3D">
        <w:rPr>
          <w:lang w:val="uk-UA"/>
        </w:rPr>
        <w:t>Офіційний вісник України он-лайн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Охорона праці</w:t>
      </w:r>
    </w:p>
    <w:p w:rsidR="00B347F4" w:rsidRPr="000050F4" w:rsidRDefault="00B347F4" w:rsidP="0081742C">
      <w:pPr>
        <w:rPr>
          <w:lang w:val="uk-UA"/>
        </w:rPr>
      </w:pPr>
      <w:r w:rsidRPr="008C5DD1">
        <w:rPr>
          <w:lang w:val="uk-UA"/>
        </w:rPr>
        <w:t>Пасіка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Пасічник</w:t>
      </w:r>
    </w:p>
    <w:p w:rsidR="00B347F4" w:rsidRPr="00F2356E" w:rsidRDefault="00B347F4" w:rsidP="0081742C">
      <w:pPr>
        <w:rPr>
          <w:lang w:val="uk-UA"/>
        </w:rPr>
      </w:pPr>
      <w:r w:rsidRPr="00F2356E">
        <w:rPr>
          <w:lang w:val="uk-UA"/>
        </w:rPr>
        <w:t>Плантатор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Прибуткове свинарство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Пропозиція</w:t>
      </w:r>
    </w:p>
    <w:p w:rsidR="00B347F4" w:rsidRDefault="00B347F4" w:rsidP="0081742C">
      <w:pPr>
        <w:rPr>
          <w:lang w:val="uk-UA"/>
        </w:rPr>
      </w:pPr>
      <w:r w:rsidRPr="00F2356E">
        <w:rPr>
          <w:lang w:val="uk-UA"/>
        </w:rPr>
        <w:t>Птахівництво. Україна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Сад, виноград і вино України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Садівництво по-українські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Стандартизація. сертифікація, якість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Статистика України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Тваринництво сьогодні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Техніка і технології АПК</w:t>
      </w:r>
    </w:p>
    <w:p w:rsidR="00B347F4" w:rsidRPr="008C5DD1" w:rsidRDefault="00B347F4" w:rsidP="0081742C">
      <w:pPr>
        <w:rPr>
          <w:lang w:val="uk-UA"/>
        </w:rPr>
      </w:pPr>
      <w:r w:rsidRPr="008C5DD1">
        <w:rPr>
          <w:lang w:val="uk-UA"/>
        </w:rPr>
        <w:t>Фінанси України</w:t>
      </w:r>
    </w:p>
    <w:p w:rsidR="00B347F4" w:rsidRPr="001102B2" w:rsidRDefault="00B347F4" w:rsidP="0081742C">
      <w:r>
        <w:lastRenderedPageBreak/>
        <w:t>Хлебный и кондитерский бизнес</w:t>
      </w:r>
    </w:p>
    <w:p w:rsidR="00B347F4" w:rsidRDefault="00B347F4" w:rsidP="0081742C">
      <w:pPr>
        <w:rPr>
          <w:b/>
          <w:lang w:val="uk-UA"/>
        </w:rPr>
      </w:pPr>
      <w:proofErr w:type="spellStart"/>
      <w:r>
        <w:t>Энерготехнологии</w:t>
      </w:r>
      <w:proofErr w:type="spellEnd"/>
      <w:r>
        <w:t xml:space="preserve"> и ресурсосбережение</w:t>
      </w:r>
    </w:p>
    <w:p w:rsidR="00B347F4" w:rsidRPr="008C5DD1" w:rsidRDefault="00B347F4" w:rsidP="0081742C">
      <w:pPr>
        <w:rPr>
          <w:lang w:val="uk-UA"/>
        </w:rPr>
      </w:pPr>
      <w:r>
        <w:rPr>
          <w:lang w:val="uk-UA"/>
        </w:rPr>
        <w:t>Юридичний журнал («</w:t>
      </w:r>
      <w:r w:rsidRPr="008C5DD1">
        <w:rPr>
          <w:lang w:val="uk-UA"/>
        </w:rPr>
        <w:t>Право України</w:t>
      </w:r>
      <w:r>
        <w:rPr>
          <w:lang w:val="uk-UA"/>
        </w:rPr>
        <w:t>»)</w:t>
      </w:r>
    </w:p>
    <w:p w:rsidR="0081742C" w:rsidRDefault="0081742C" w:rsidP="0081742C">
      <w:pPr>
        <w:rPr>
          <w:b/>
          <w:lang w:val="uk-UA"/>
        </w:rPr>
      </w:pPr>
    </w:p>
    <w:p w:rsidR="003072F8" w:rsidRDefault="003072F8" w:rsidP="002E472E">
      <w:pPr>
        <w:shd w:val="clear" w:color="auto" w:fill="FFFFFF"/>
        <w:spacing w:before="139"/>
        <w:rPr>
          <w:lang w:val="uk-UA"/>
        </w:rPr>
      </w:pPr>
    </w:p>
    <w:sectPr w:rsidR="003072F8" w:rsidSect="008A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472E"/>
    <w:rsid w:val="000050F4"/>
    <w:rsid w:val="000178F2"/>
    <w:rsid w:val="00034AC2"/>
    <w:rsid w:val="000943C1"/>
    <w:rsid w:val="000A6119"/>
    <w:rsid w:val="000D232D"/>
    <w:rsid w:val="000E78BC"/>
    <w:rsid w:val="00105B0B"/>
    <w:rsid w:val="001102B2"/>
    <w:rsid w:val="0011497E"/>
    <w:rsid w:val="00162A69"/>
    <w:rsid w:val="00175D46"/>
    <w:rsid w:val="001766EB"/>
    <w:rsid w:val="00180286"/>
    <w:rsid w:val="00187892"/>
    <w:rsid w:val="001916B0"/>
    <w:rsid w:val="001B06C9"/>
    <w:rsid w:val="001B17CB"/>
    <w:rsid w:val="001C3B6C"/>
    <w:rsid w:val="002036F2"/>
    <w:rsid w:val="00211159"/>
    <w:rsid w:val="002257FA"/>
    <w:rsid w:val="002736B0"/>
    <w:rsid w:val="00273980"/>
    <w:rsid w:val="00291D2F"/>
    <w:rsid w:val="002B201F"/>
    <w:rsid w:val="002C1D90"/>
    <w:rsid w:val="002E324C"/>
    <w:rsid w:val="002E472E"/>
    <w:rsid w:val="003072F8"/>
    <w:rsid w:val="00344110"/>
    <w:rsid w:val="00347406"/>
    <w:rsid w:val="00363A13"/>
    <w:rsid w:val="00367B9D"/>
    <w:rsid w:val="00367C43"/>
    <w:rsid w:val="00397520"/>
    <w:rsid w:val="003A3D43"/>
    <w:rsid w:val="003C724C"/>
    <w:rsid w:val="003D0185"/>
    <w:rsid w:val="003D5F85"/>
    <w:rsid w:val="003D6B34"/>
    <w:rsid w:val="003E5B4A"/>
    <w:rsid w:val="003F57D9"/>
    <w:rsid w:val="004702C2"/>
    <w:rsid w:val="00470AAE"/>
    <w:rsid w:val="004720A2"/>
    <w:rsid w:val="00486796"/>
    <w:rsid w:val="004A37FE"/>
    <w:rsid w:val="004B3006"/>
    <w:rsid w:val="004E46EC"/>
    <w:rsid w:val="004F73CA"/>
    <w:rsid w:val="00503A49"/>
    <w:rsid w:val="00532B9C"/>
    <w:rsid w:val="00553A74"/>
    <w:rsid w:val="0056084E"/>
    <w:rsid w:val="0056633B"/>
    <w:rsid w:val="00570A54"/>
    <w:rsid w:val="00572C5C"/>
    <w:rsid w:val="005A7821"/>
    <w:rsid w:val="005C6580"/>
    <w:rsid w:val="005D092C"/>
    <w:rsid w:val="006543E5"/>
    <w:rsid w:val="00676D03"/>
    <w:rsid w:val="00680E8A"/>
    <w:rsid w:val="00687808"/>
    <w:rsid w:val="00690BEC"/>
    <w:rsid w:val="00693A58"/>
    <w:rsid w:val="006A7E07"/>
    <w:rsid w:val="006B4294"/>
    <w:rsid w:val="006D3DCD"/>
    <w:rsid w:val="006D4A3D"/>
    <w:rsid w:val="006E5277"/>
    <w:rsid w:val="006E531E"/>
    <w:rsid w:val="006F3FA6"/>
    <w:rsid w:val="007200DC"/>
    <w:rsid w:val="00725F8A"/>
    <w:rsid w:val="00732267"/>
    <w:rsid w:val="00737452"/>
    <w:rsid w:val="007518E8"/>
    <w:rsid w:val="00755823"/>
    <w:rsid w:val="00763C05"/>
    <w:rsid w:val="00772AA8"/>
    <w:rsid w:val="007870FF"/>
    <w:rsid w:val="00790C90"/>
    <w:rsid w:val="007B4F5C"/>
    <w:rsid w:val="008158CF"/>
    <w:rsid w:val="00816028"/>
    <w:rsid w:val="008162FA"/>
    <w:rsid w:val="0081742C"/>
    <w:rsid w:val="00823C84"/>
    <w:rsid w:val="00883710"/>
    <w:rsid w:val="00886ED4"/>
    <w:rsid w:val="00890515"/>
    <w:rsid w:val="008970D6"/>
    <w:rsid w:val="008A04F3"/>
    <w:rsid w:val="008A49AE"/>
    <w:rsid w:val="008B49A1"/>
    <w:rsid w:val="008C5DD1"/>
    <w:rsid w:val="008E1CD7"/>
    <w:rsid w:val="008F0BEA"/>
    <w:rsid w:val="008F42B2"/>
    <w:rsid w:val="0090378C"/>
    <w:rsid w:val="009329DD"/>
    <w:rsid w:val="00940BD9"/>
    <w:rsid w:val="009463BA"/>
    <w:rsid w:val="009479D1"/>
    <w:rsid w:val="009802B5"/>
    <w:rsid w:val="00990288"/>
    <w:rsid w:val="00990E1B"/>
    <w:rsid w:val="009B2B6F"/>
    <w:rsid w:val="009C0A10"/>
    <w:rsid w:val="009D4E45"/>
    <w:rsid w:val="009E0C38"/>
    <w:rsid w:val="009E2843"/>
    <w:rsid w:val="00A018D9"/>
    <w:rsid w:val="00A02AE5"/>
    <w:rsid w:val="00A120D0"/>
    <w:rsid w:val="00A16E91"/>
    <w:rsid w:val="00A22884"/>
    <w:rsid w:val="00A37BF8"/>
    <w:rsid w:val="00A62E7F"/>
    <w:rsid w:val="00A84FA7"/>
    <w:rsid w:val="00AD5C12"/>
    <w:rsid w:val="00B03223"/>
    <w:rsid w:val="00B10879"/>
    <w:rsid w:val="00B347F4"/>
    <w:rsid w:val="00B352D2"/>
    <w:rsid w:val="00B7156A"/>
    <w:rsid w:val="00B75ECA"/>
    <w:rsid w:val="00B76520"/>
    <w:rsid w:val="00B93A4E"/>
    <w:rsid w:val="00BF128D"/>
    <w:rsid w:val="00BF67A0"/>
    <w:rsid w:val="00C00B88"/>
    <w:rsid w:val="00C43863"/>
    <w:rsid w:val="00C64ACA"/>
    <w:rsid w:val="00C9680C"/>
    <w:rsid w:val="00CA3870"/>
    <w:rsid w:val="00CB360E"/>
    <w:rsid w:val="00CD3BC0"/>
    <w:rsid w:val="00CE3C01"/>
    <w:rsid w:val="00CF42BD"/>
    <w:rsid w:val="00D01D2D"/>
    <w:rsid w:val="00D043E9"/>
    <w:rsid w:val="00D16350"/>
    <w:rsid w:val="00D4337E"/>
    <w:rsid w:val="00D44E89"/>
    <w:rsid w:val="00D554E7"/>
    <w:rsid w:val="00D6476A"/>
    <w:rsid w:val="00D85D10"/>
    <w:rsid w:val="00D951A2"/>
    <w:rsid w:val="00DA4ED5"/>
    <w:rsid w:val="00DA6016"/>
    <w:rsid w:val="00DA621D"/>
    <w:rsid w:val="00DD2AF6"/>
    <w:rsid w:val="00DE08B9"/>
    <w:rsid w:val="00E062FB"/>
    <w:rsid w:val="00E13DD5"/>
    <w:rsid w:val="00E22624"/>
    <w:rsid w:val="00E45371"/>
    <w:rsid w:val="00E462F9"/>
    <w:rsid w:val="00E8382D"/>
    <w:rsid w:val="00E96398"/>
    <w:rsid w:val="00EA19FE"/>
    <w:rsid w:val="00EB4615"/>
    <w:rsid w:val="00F2356E"/>
    <w:rsid w:val="00F44D85"/>
    <w:rsid w:val="00F47DAE"/>
    <w:rsid w:val="00F8080A"/>
    <w:rsid w:val="00F847DC"/>
    <w:rsid w:val="00F85E7C"/>
    <w:rsid w:val="00FB40BF"/>
    <w:rsid w:val="00FD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47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A4E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93A4E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93A4E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93A4E"/>
    <w:pPr>
      <w:spacing w:before="280" w:line="360" w:lineRule="auto"/>
      <w:outlineLvl w:val="3"/>
    </w:pPr>
    <w:rPr>
      <w:rFonts w:ascii="Cambria" w:hAnsi="Cambria"/>
      <w:b/>
      <w:bCs/>
      <w:i/>
      <w:iCs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B93A4E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B93A4E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B93A4E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B93A4E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93A4E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A4E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93A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93A4E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93A4E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93A4E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93A4E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93A4E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93A4E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93A4E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B93A4E"/>
    <w:pPr>
      <w:spacing w:after="240" w:line="480" w:lineRule="auto"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B93A4E"/>
    <w:pPr>
      <w:spacing w:after="240"/>
    </w:pPr>
    <w:rPr>
      <w:rFonts w:ascii="Cambria" w:hAnsi="Cambria"/>
      <w:b/>
      <w:bCs/>
      <w:i/>
      <w:iCs/>
      <w:spacing w:val="10"/>
      <w:sz w:val="60"/>
      <w:szCs w:val="60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B93A4E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B93A4E"/>
    <w:pPr>
      <w:spacing w:after="320" w:line="480" w:lineRule="auto"/>
      <w:ind w:firstLine="360"/>
      <w:jc w:val="right"/>
    </w:pPr>
    <w:rPr>
      <w:rFonts w:ascii="Calibri" w:eastAsia="Calibri" w:hAnsi="Calibri"/>
      <w:i/>
      <w:iCs/>
      <w:color w:val="808080"/>
      <w:spacing w:val="10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B93A4E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B93A4E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B93A4E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B93A4E"/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B93A4E"/>
    <w:pPr>
      <w:spacing w:after="240" w:line="480" w:lineRule="auto"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93A4E"/>
    <w:pPr>
      <w:spacing w:after="240" w:line="480" w:lineRule="auto"/>
      <w:ind w:firstLine="360"/>
    </w:pPr>
    <w:rPr>
      <w:rFonts w:ascii="Calibri" w:eastAsia="Calibri" w:hAnsi="Calibri"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B93A4E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B93A4E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B93A4E"/>
    <w:rPr>
      <w:rFonts w:ascii="Cambria" w:hAnsi="Cambria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B93A4E"/>
    <w:rPr>
      <w:rFonts w:cs="Times New Roman"/>
      <w:i/>
      <w:color w:val="5A5A5A"/>
    </w:rPr>
  </w:style>
  <w:style w:type="character" w:styleId="af">
    <w:name w:val="Intense Emphasis"/>
    <w:basedOn w:val="a0"/>
    <w:uiPriority w:val="99"/>
    <w:qFormat/>
    <w:rsid w:val="00B93A4E"/>
    <w:rPr>
      <w:rFonts w:cs="Times New Roman"/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B93A4E"/>
    <w:rPr>
      <w:rFonts w:cs="Times New Roman"/>
      <w:smallCaps/>
    </w:rPr>
  </w:style>
  <w:style w:type="character" w:styleId="af1">
    <w:name w:val="Intense Reference"/>
    <w:basedOn w:val="a0"/>
    <w:uiPriority w:val="99"/>
    <w:qFormat/>
    <w:rsid w:val="00B93A4E"/>
    <w:rPr>
      <w:rFonts w:cs="Times New Roman"/>
      <w:b/>
      <w:smallCaps/>
      <w:color w:val="auto"/>
    </w:rPr>
  </w:style>
  <w:style w:type="character" w:styleId="af2">
    <w:name w:val="Book Title"/>
    <w:basedOn w:val="a0"/>
    <w:uiPriority w:val="99"/>
    <w:qFormat/>
    <w:rsid w:val="00B93A4E"/>
    <w:rPr>
      <w:rFonts w:ascii="Cambria" w:hAnsi="Cambria" w:cs="Times New Roman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B93A4E"/>
    <w:pPr>
      <w:outlineLvl w:val="9"/>
    </w:pPr>
  </w:style>
  <w:style w:type="character" w:styleId="af4">
    <w:name w:val="Hyperlink"/>
    <w:basedOn w:val="a0"/>
    <w:uiPriority w:val="99"/>
    <w:locked/>
    <w:rsid w:val="00F808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2020-01-10T08:35:00Z</dcterms:created>
  <dcterms:modified xsi:type="dcterms:W3CDTF">2020-01-10T08:38:00Z</dcterms:modified>
</cp:coreProperties>
</file>